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LEI DE DIRETRIZES ORÇAMENTÁRIA PARA 2027</w:t>
      </w:r>
    </w:p>
    <w:p>
      <w:pPr>
        <w:pStyle w:val="Normal"/>
        <w:jc w:val="center"/>
        <w:rPr/>
      </w:pPr>
      <w:r>
        <w:rPr/>
        <w:t>METAS E PRIORIDADES</w:t>
      </w:r>
    </w:p>
    <w:tbl>
      <w:tblPr>
        <w:tblW w:w="9441" w:type="dxa"/>
        <w:jc w:val="left"/>
        <w:tblInd w:w="134" w:type="dxa"/>
        <w:tblLayout w:type="fixed"/>
        <w:tblCellMar>
          <w:top w:w="72" w:type="dxa"/>
          <w:left w:w="144" w:type="dxa"/>
          <w:bottom w:w="72" w:type="dxa"/>
          <w:right w:w="144" w:type="dxa"/>
        </w:tblCellMar>
        <w:tblLook w:val="0600"/>
      </w:tblPr>
      <w:tblGrid>
        <w:gridCol w:w="3108"/>
        <w:gridCol w:w="2411"/>
        <w:gridCol w:w="1983"/>
        <w:gridCol w:w="1938"/>
      </w:tblGrid>
      <w:tr>
        <w:trPr>
          <w:trHeight w:val="517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4F81BD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Projetos em andamento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4F81BD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4F81BD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Meta física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4F81BD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Meta financeira</w:t>
            </w:r>
          </w:p>
        </w:tc>
      </w:tr>
      <w:tr>
        <w:trPr>
          <w:trHeight w:val="400" w:hRule="atLeast"/>
        </w:trPr>
        <w:tc>
          <w:tcPr>
            <w:tcW w:w="31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Ação de governo</w:t>
            </w:r>
          </w:p>
        </w:tc>
        <w:tc>
          <w:tcPr>
            <w:tcW w:w="241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Descrição</w:t>
            </w:r>
          </w:p>
        </w:tc>
        <w:tc>
          <w:tcPr>
            <w:tcW w:w="19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Unidade</w:t>
            </w:r>
          </w:p>
        </w:tc>
        <w:tc>
          <w:tcPr>
            <w:tcW w:w="193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Previsto 2027</w:t>
            </w:r>
          </w:p>
        </w:tc>
      </w:tr>
      <w:tr>
        <w:trPr>
          <w:trHeight w:val="49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9ECF3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1000 - Espaços Culturais 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9ECF3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9ECF3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9ECF3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171.044,05 </w:t>
            </w:r>
          </w:p>
        </w:tc>
      </w:tr>
      <w:tr>
        <w:trPr>
          <w:trHeight w:val="642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9ECF3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9ECF3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Construir o Memorial de Mineração no Forno Toquinhas. Un. Medida: percentual da obra entregue.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9ECF3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Percentual de conclusão da obra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9ECF3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</w:t>
            </w:r>
          </w:p>
        </w:tc>
      </w:tr>
      <w:tr>
        <w:trPr>
          <w:trHeight w:val="448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1001 - Equipamentos de Segurança Pública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229.730,71</w:t>
            </w:r>
          </w:p>
        </w:tc>
      </w:tr>
      <w:tr>
        <w:trPr>
          <w:trHeight w:val="642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9ECF3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9ECF3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Acompanhar a construção da Delegacia Civil pelo Estado, nova estrutura para a 3 Cia. do Corpo de Bombeiros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9ECF3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9ECF3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9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1002 - Estradas do Vale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10.900.000,00 </w:t>
            </w:r>
          </w:p>
        </w:tc>
      </w:tr>
      <w:tr>
        <w:trPr>
          <w:trHeight w:val="52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9ECF3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9ECF3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Pavimentação da Estrada da MIna de Ferro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9ECF3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 . Lineares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9ECF3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</w:t>
            </w:r>
          </w:p>
        </w:tc>
      </w:tr>
      <w:tr>
        <w:trPr>
          <w:trHeight w:val="657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2002 Cidade Diamante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 xml:space="preserve">7.055.667,94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9ECF3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9ECF3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20% da CFEM destinada para o Desenvolvimento Sustentável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9ECF3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Percentual atendido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9ECF3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do serviço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Audiências públicas realizadas para discussão do orçamento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Execução Orçamentária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Manter e monitorar o plano de governo, mediante contrato de consultoria e ferramenta de BI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2003 Gestão da Dívida Publica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13.118.458,49</w:t>
            </w:r>
            <w:bookmarkStart w:id="0" w:name="_GoBack"/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bookmarkEnd w:id="0"/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Pagamento da dívida.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Pagamento em dia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2004 Gestão das Receitas Próprias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262.549,35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Atualização do cadastro imobiliário por imagem. Medida: contratação de foto aérea e atualização realizada.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Campanhas de regularização de débitos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2005 - Gestão Financeira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5.871.446,71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da regularidade fiscal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Destinar percentual de recursos para situações de calamidade e emergência (reserva de contingência)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2006 - Lugar da Mulher é no orçamento público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1.093,96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]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Emissão de relatório de orçamento para mulheres e meninas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2007 - Gestão de Pessoal Eficiente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27.734.939,52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]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da folha de pagamento dos servidores municipais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2008 - Gestão Responsável do Patrimônio Público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2.906.095,93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Reforma do pavilhão do frotas. Un. Medida: reforma concluída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Construção da nova sede da Câmara de Vereadores.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Metros Quadrados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Adequação de prédio para a sede da SEMDE. Un. Medida: prédio reformado e adequado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Imóveis regularizados por meio de ReUrbs-S.</w:t>
              <w:br/>
              <w:t>Un. Medida: títulos entregues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do serviço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Apoiar processos de regularização fundiária de loteamentos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Inventário de bens, emissão de ato de inservibilidade e contratação de leilão. Un. Medida: inventários realizados.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Reforma do Paço Municipal. Un. Medida: espaço readequado e modernizado.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Aquisição de móveis e equipamentos, reposição dos inservíveis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Inventário de bens, emissão de ato de inservibilidade e contratação de leilão. Un. Medida: inventários realizados.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Regulamentar temporalidade e implementar descarte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Modernizar acervo de documetnos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Percentual de regularização de imóveis próprios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Aquisição e troca de extintores para os prédios públicos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2009 - Nosso Povo, Nossa Voz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653.991,61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Publicidade institucional - campanhas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Fornecimento de material gráfico para as Secretarias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Estabelecer Fórum de Comunicação da Região Metropolitana em Rio Branco do</w:t>
              <w:br/>
              <w:t>Sul. Medida: Fóruns realizados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1,00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Implantar IA de atendimento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2010 - Prefeitura itinerante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60.167,57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Aquisição de veículo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Unidade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do serviço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2011 - Profissionalização da Gestão Pública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306.710,28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]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Percentual de servidores capacitados ao ano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2012 - Calendário Festivo 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541.508,04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Estruturar calendário de eventos. Un. Medida: número de eventos anuais.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Apoio à festa do trabalhador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2013  - Cine Clube 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21.879,10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]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Implantação de Cine Clube. Un. Medida: número de exibições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2014 - Circuito Cultural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1.640,94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Feira Cultural com Festival de talentos. Un. Medida: feiras.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2015 - Cultura Itinerante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141.613,62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do serviço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2016 - Calendário Esportivo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125.804,91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]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Ações de esporte e lazer. Un. Medida: ações públicas ofertadas ao ano.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2017 - Fanfarra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98.456,01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Recriar a fanfarra municipal, com 20 integrantes regulares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2020 - Talentos Riobranquenses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135.157,20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Eventos com participação de artistas locais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Editais de fomento à cultura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2021 - Cidade Inteligente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911.553,68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A]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Implantar e manter pontos de Wi-Fi público instalados  em diversos pontos da cidade. Medida: pontos de wi-fi implantados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2022 - Ocupação Democrática do Espaço Urbano 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136.744,48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Implantar o novo Plano Diretor - Campanhas publicitárias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Promover a ordenação do solo: campnahas, estruturação da equipe e revisão da legislação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Cumprir regulamentação sobre apreensão, registro e guarda de grandes animais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2023 - Gestão de Riscos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250.515,87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Compra de fardamentos para a Defesa Civil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Destinar percentual de recursos para situações de calamidade e emergência (reserva de contingência)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do serviço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2024 - Ilumina + RBS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875.164,51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Substituir as luminárias HID por LED em toda área urbana do Município. Un. Medida: percentual de conclusão.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Melhorar a iluminação pública em geral, especialmente no interior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2025 - Programa + Asfalto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2.357.927,70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Abertura de via; Alaor Pinto Ferro à Coronel Carlos Pioli. Un. de medida: percentual de conclusão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2026 - Transporte Coletivo e Acesso à Cidade 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138.604,18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do transporte coletivo gratuito urbano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Estudos e melhorias para a oferta do transporte público gratuito no Município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Apoiar a construção do Terminal Rodoviário Municipal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2027 - Viver a Cidade - Parques e Praças 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92.986,25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Escadarias Vivas - praças verticais em encotas com assentamentos urbanos. Un. Medida: praças entregues.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Realizar manutenção preventiva e corretiva nos equipamentos de esporte e lazer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Cirar áreas de esporte e lazer ao ar livre nos bairros e no interior. Un. Medida: espaços criados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2029 - Trânsito Livre 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200.000,00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]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Requalificação de calçacas e implantação de ciclovias em caminhos alternativos. Un. Medida: projetos aprovados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2030 - Casa do Artesão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50.000,00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]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Criar Casa do Artesão com centro de informações turísticas. Medida: equipamento implementado.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2031 - Emprega RBS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45.946,16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Mutirões de emprego realizados.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Campanhas de conscientização para inclusão de pessoas com deficiência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Buscar parcerias com empresa para aumentar vagas de emprego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2032 - Inovação e Empreendedorismo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240.123,27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Ações de incentivo ao empreendedorismo feminino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Aquisição de tendas para feiras livres em bairros e pontos estratégicos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Mapear economia criativa. Medida: emprendimentos de economia criativa mapeados,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Empresas contempladas com assessoria técnica para acesso a crédito pela Fomento Paraná para micro empresas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Empreendedores premiados no programa de Premiação anual para jovens empreendedores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2033 - Investe RBS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13.127,49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Compras Públicas locais. Un. Medida: estabelecer PCA que contemple empreendedores locais e implementaçaõ de escritório de compras públicas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2034 - Qualifica RBS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55.791,74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Programa para capacitação de mulheres vítimas de violência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Programa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Capacitações mediante disponibilização de salas para o Programa Jovem Aprendiz em escolas parceiras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Ofertas de vagas em cursos profissionalizantes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2035 -Acesso ao Ensino Superior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573.178,07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de curso preparatório presencial mais EAD (vagas ofertadas)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Manter e ampliar o programa de transporte universitário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2036 - Sinalização Turística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139.479,36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Sinalizar rotas turísticas. Un. Medida: rotas sinalizadas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Fomentar pontos de apoio para ciclitas nas ciclorrotas. Un. Medida: pontos fomentados.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2037 - Turismo em Cena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38.288,45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Fomentar empreendimentos nas rotas turísticas. Un. Medida: Empreendimentos estabelecidos nas rotas.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Acompanhar e apoiar a criação do Parque Gruta da Lancinha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Implantação de marca turística, portal, e pontos de venda de produtos locais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Mapeamento da rota turística Pinta-Cantagolo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2038 - Água no Campo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437.582,27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dos sistemas de abastecimento de água na área rural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Pessoas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Fomentar a criação de Associações Comunitárias para a gestão local de recursos hídricos. Un. Medida: associações criadas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Implantar sistemas de abastecimento na área rural. Un. Medida: sistemas implantados.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2039 - Aprendendo e Transformando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109.395,56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Ações de educação ambiental nas escolas e bairros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2040 - Arquivo da Saudade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358.994,92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do serviço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Requalificar cemitérios urbanos e rurais, bem como capela mortuária central. Un. Medida: percentual de equipamentos requalificados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2041 - Cidade Limpa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7.443.190,12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</w:t>
              <w:br/>
              <w:t>Gerenciamento da colea de resíduos sólidos domiciliares e transbordo até o aterro</w:t>
              <w:br/>
              <w:t>Manter participação em concórcio para gestão dos resíduos sólidos domiciliares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e ampliação dos serviços de roçada na área urbana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de canais e bueiros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Monitoramento da qualidade da água e condições das bacias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Serviços de limpeza urbana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Gerenciamento da destinação de resíduos infecto contagiosos gerados pelo cemitério municipal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exac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2042 - Nascentes Vivas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131.274,68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Realização de estudos e levantamentos das nascentes prioritárias do Município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Capacitação para produtores rurais que tenham nascentes em suas propriedades.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Orientar os proprietários para o recebimento de pagamento por serviço ambiental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2043 - RBS + Verde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Instituir Pagamento por serviços ambientais. Un. Medida: percentual de implementação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Auxiliar as demais secretarias na obtenção de licenças ambientais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2044 - Recicla Bs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492.635,55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Campanhas de educação ambiental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do serviço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Aumento dos veículos da coleta e busca de diminuição de intervalo entre as coletas. Un. de medida: percentual de implementação.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2045 -Saúde  e Bem Estar Animal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323.181,42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Feiras de adoção. Un. Medida: feiras realizadas.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Campanhas de castração (2.000 castrações em animais em situação de abandono). Un. de medida: castrações ao ano.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2046 - Programa + Drenagem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387.000,00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Projeto e execução de drenagem na Vila Velha. Un. Medida: percentual de execução da obra.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Intervenção nas 13 micro bacias hidrográficas. Un. Medida: percentual de conclusão das obras.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Intervenção em 11 pontos de inundação. Un. Medida: percentual de conclusão das obras.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2047 - Manutenção das Estradas Rurais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877.186,69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Pavimentação das vias das comunidade rurais. Un. Medida: comunidades atendidas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do serviço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2048 - Campo de Negócios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240.670,25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Distribuição e aplicação de vacina a pequenos e médios produtores rurais. Un. de medida: vacinas aplicadas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Realizar diagnóstico das necessidades do segmento. Un. de medida: diagnóstico finalizado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Reuniões, Visitas Técnicas e Treinamentos. Un. Medida: número de ações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Cursos, treinamentos e acompanhamento técnico sobre cultivo orgânico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Cursos e workshops sobre tecnologias agrícolas inovadoras.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Capacitações sobre técncias de irrigação e baixo consumo de água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Capacitação sobre ferramentas digitais pra gestão agrícola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2047 - Manutenção das Estradas Rurais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877.186,69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Pavimentação das vias das comunidade rurais. Un. Medida: comunidades atendidas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do serviço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2049 - Desenvolvimento Integral no Campo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21.879,10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Eventos e apoio visando incentivar a vida no campo.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2051 - Fomento á Agricultura Familiar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76.576,88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]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Atendimentos especializados. Un. medida: atendimentos.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2052 - Porteira Adentro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32.818,67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Execução de projetos e serviços em propriedades rurais. Un. Medida: serviços executados.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2054 - Sustentabilidade no Campo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295.368,02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Capacitação sobre diversificação de culturas e boas práticas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Criar programa de apoio técnico para regularização ambiental de produtores rurais. Un. Medida: empreendimentos rurais regularizados.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Encontros de capacitação profissional. Un. de medida: pessoas capacitadas.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Plano de Desenvolvimento Rural Sustentável. Un. de medida: plano aprovado.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Capacitação sobre reciclagem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Fornecer capacitação e suporte para o mercado de carbono. Un. Medida: produtores rurais capacitados.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2055 - Bloco da Proteção Social Básica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886.659,80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Construção de CRAS na área urbana. Medida: equipamento concluído.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Oferta de Oficinas culturais e de convivência no Açungui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Serviço de convivência descentralizado - oficinas ao ano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Projeto Estação Futuro - Mentorias e ações com as famílias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Pessoas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Nascer bem em RBS - kits natalidade, sessões fotográficas e regularização documental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2056 - Bloco de Gestão do Programa Bolsa Família e do CADÚnico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91.618,96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]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Atualização do CADUnico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2057 - Bloco Gestão do SUAS - IGS-SUAS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351.706,74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Capacitações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Percentual de servidores que relatam uso prático das capacitações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elaboração de plano de capacitação permanente.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Percentual de servidores capacitados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2058 - Bloco da Proteção Social Especial de Média e Alta Complexidade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299.583,22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do serviço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2059 - Bloco de Gestão de Benefícios Eventuais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1.460.430,77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do serviço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2060 - Cidade Cuidadora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567.061,17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do serviço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do serviço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Implementação de bolsas para cuidadores de idosos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2061 - Cozinha escola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76.576,91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Criar cozinha escola no distrito do Açungui e outra na zona urbana. Un. Medida:  cozinhas escola implementadas.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2062 - Morar Bem e Seguro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1.042.480,50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Mitigação de risco com obras de contenção e drenagem em assentamentos urbanos vulneráveis. Un. Medida: áreas de risco atendidas.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Casas populares construídas para população de baixa renda - reasssentamento e urbanização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Famílias atendidas com Assistência Técnica de Habitação de Interesse Social - ATHIS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2064 - Protagonismo da Mulher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50.868,93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Mulheres atendidas em cursos de formação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do serviço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Distribuição de absorventes nas escolas - percentual de alunas recebendo o benefício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Pessoas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Campanhas de promoção dos direitos humanos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2065 - Raiz Cidadã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Organizações da Sociedade Civil habilitadas em parceria pública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Formações para organizações da socieade civil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Organizações da Sociedade Civil apoiadas para regularização formal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2066 - RBS Cidadã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83.687,61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Implantar o projeto Comunidade LGBTQIA+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do serviço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Implantar o Programa Migrantes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2067 - Segurança Alimentar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1.454.960,99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2068 - Construção, Reforma e Ampliação de Estabelecimentos Municipais 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4.160.313,26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Reformas nas Unidades de Saúde e Centros de Atendimento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Ampliar as Unidades Básicas de Saúde Vila Velha, São Pedro, Albarana e Santaria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Metros Quadrados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Construir dois novos pontos de apoio na área rural: Campina dos Pintos e Jacaré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Metros Quadrados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2069 - Manutenção das atividades administrativas 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2.064.841,25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dos serviços de saúde existentes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da folha de pagamento dos  profissionais da Saúde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2070 – Manutenção das Atividades da Atenção Básica 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21.960.881,32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Implantar a linha de cuidado sobrepeso e Implantar o programa de obesidade na rede de serviços de apoio a Atenção Primária à Saúde - APS/ Ambulatórios. Un. Medida: percentual de implementação,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Implantar a Unidade Móvel Odontológica para o território rural. Un. Med.: percntual de implementação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Implantar a Unidade Móvel de Atendimento Médico para o território rural. Un. Medida: percentual de implantação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</w:tr>
      <w:tr>
        <w:trPr>
          <w:trHeight w:val="433" w:hRule="exac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2071 – Manutenção das atividades de média e alta complexidade 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19.166.167,88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Garantir, manter e fortalecer o acesso a Rede de Urgência e Emergência no hospital Municipal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dos serviços de saúde existentes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Implantar e manter na rede de serviços de apoio a Atenção Primária à Saúde - APS/Ambulatório de Feridas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Manter os contratos, convênios e consórcios para atendimento dos serviços de saúde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2072 – Manutenção das Atividades da Assistência Farmacêutica 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1.510.752,75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da folha de pagamento dos  profissionais da Saúde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dos serviços de saúde existentes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2073 – Manutenção das atividades de vigilância da saúde, epidemiológica, do trabalhador e ambiental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1.494.509,03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dos serviços de saúde existentes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da folha de pagamento dos  profissionais da Saúde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Garantir a cobertura vacinal para as faixas etárias com as vacinas do calendário nacional de imunização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2074 – Manutenção das atividades do Conselho Municipal de Saúde 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6.016,77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dos serviços de saúde existentes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da folha de pagamento dos  profissionais da Saúde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2075 – Manutenção das atividades da ouvidoria da saúde 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86.422,51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da folha de pagamento dos  profissionais da Saúde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dos serviços de saúde existentes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2076 – Manutenção das atividades da vigilância sanitária 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150.418,90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Ações de vigilância sanitária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da folha de pagamento dos  profissionais da Saúde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2077 – Valorização dos profissionais da educação – Ed. Infantil – Creche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2.412.760,07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Eventos formativos ao ano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da folha de pagamento dos profissionais da Educação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Premiações do alcance das metas e elevações do IDEB. Un. Medida: processo e entrega das premiações.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2078 – Valorização dos Profissionais da Educação – Ed. Infantil Pré Escola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7.777.314,50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Eventos formativos ao ano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da folha de pagamento dos profissionais da Educação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Premiações do alcance das metas e elevações do IDEB. Un. Medida: processo e entrega das premiações.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2079 – Valorização dos Profissionais da Educação – Ensino Fundamental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18.530.456,28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Premiações do alcance das metas e elevações do IDEB. Un. Medida: processo e entrega das premiações.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Eventos formativos ao ano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da folha de pagamento dos profissionais da Educação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2080 – Valorização dos profissionais da educação – Ed. de Jovens e Adultos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408.139,00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Eventos formativos ao ano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da folha de pagamento dos profissionais da Educação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Premiações do alcance das metas e elevações do IDEB. Un. Medida: processo e entrega das premiações.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2081 – Valorização dos profissionais da educação – Ed. Especial – Creche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302.325,19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Premiações do alcance das metas e elevações do IDEB. Un. Medida: processo e entrega das premiações.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Eventos formativos ao ano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da folha de pagamento dos profissionais da Educação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2082 – Valorização dos profissionais da educação – Ed. Especial – Ens. fundamental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1.428.486,37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Premiações do alcance das metas e elevações do IDEB. Un. Medida: processo e entrega das premiações.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da folha de pagamento dos profissionais da Educação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Eventos formativos ao ano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2083 – Escolas para todos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10.062.988,54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Construção da Sede da Secretaria de Educação. Un. Medida: percentual de realização da obra.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dos serviços escolares  existentes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Construção, Ampliação e Reforma das unidades de ensino que serão descompartilhadas. Un. Medida: unidades descompartilhadas.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Implantar o Programa Educacional de Resistência as Drogas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Implantar o Programa de Segurança nas Escolas. Un. Medida: percentual de implementação.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e ampliação do Programa Mais Merenda. Un. Medida: quantidade de refeições ofertadas aos alunos por período.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Construção de um Auditório para a Educação. Un. Medida: percentual de realização da obra.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2084 – Escola para todos – Ed. Infantil – Creche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2.117.906,27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Aquisição de material didático voltado à aprendizagem na Educação Infantil IV e V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dos serviços escolares  existentes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Oferecer salas de Brinquedoteca para Primeira Infância de 0 a 6 anos. Un. medida: brinquedotecas instaladas.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2086 – Escola para todos – Ens. Fundamental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15.026.165,68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da infraestrutura das escolas e melhoria contínua das unidades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Adaptar as unidades de ensino conforme normas brasileiras de combate e prevenção ao incêndio. Un. Medida: percentual de escolas adaptadas.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Promover um Programa para o Processo de Transição dos estudantes do Ensino Fundamental I para o Ensino Fundamental II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Oferecer espaços multifuncionais dentro das Unidades Escolares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Oferecer Programa de Recomposição de Aprendizagem, Reforço Escolar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Realizar a regularização imobiliária dos imóveis da Secretaria Municipal da Educação. Un. Medida: percentual de imóveis regularizados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Laboratórios de informática móveis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Implantar laboratório de ifnormática na escola Abrão Miguel (Açungui)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2087 - [ Escola para todos - Ed. de Jovens e Adultos]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81.375,43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dos serviços escolares  existentes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Implementar politicas efetivas para erradicação do analfabetismo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2088 - [ Escola para todos - Ed. Especial - Creche]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600.495,94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dos serviços escolares  existentes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Elaborar projetos específicos para os alunos com deficiência visual e/ou auditiva conforme demanda da Educação Especial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2089 - [ Escola para todos - Ed. Especial - Fundamental]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2.780.982,01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dos serviços escolares  existentes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Elaborar projetos específicos para os alunos com deficiência visual e/ou auditiva conforme demanda da Educação Especial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Ampliar a oferta de atendimento das avaliações psicoeducacionais no CMAE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Aquisição de recursos e tecnologias assistivas para inclusão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Contratação de tutores para estudantes com necessidades especiais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2090 - [ Tempo Integral]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Projetos de desenvolvimento socioeducacional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Vagas ofertadas na escola em tempo integral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Pessoas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819,00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Oferta do projeto de Língua Estrangeira (inglês) para alunos do tempo integral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2091 - [ Capacitação Permanente e avaliação das práticas pedagógicas]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54.697,79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Percentual de servidores capacitados ao ano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Monitorar a utilização do Sistema Livro de Registro de Classe on-line.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Ações para desenvolvimento das aprendizagens voltadas à alfabetização na idade certa atingindo as metas propostas pelo INEP.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Implementar avaliação municipal com indicadores de qualidade com base em proficiência em língua portuguesa e matemática observando o rendimento dos estudantes.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Implementar um sistema de avaliação contínua do desempenho escolar, com feedbacks regulares para alunos, professores e gestores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2092 - Nossa Voz na Educação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218.791,13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Manutenção. Publicidade institucional - campanhas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2093 - Educação e Cultura</w:t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241.127,01 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Manutenção do serviço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  <w:tr>
        <w:trPr>
          <w:trHeight w:val="433" w:hRule="atLeast"/>
        </w:trPr>
        <w:tc>
          <w:tcPr>
            <w:tcW w:w="31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1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Desenvolver o Projeto Dance e Encante na Educação Infantil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Outras Unidades e Medidas</w:t>
            </w:r>
          </w:p>
        </w:tc>
        <w:tc>
          <w:tcPr>
            <w:tcW w:w="19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7" w:val="clear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Normal"/>
              <w:widowControl w:val="false"/>
              <w:spacing w:before="0" w:after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100%</w:t>
            </w:r>
          </w:p>
        </w:tc>
      </w:tr>
    </w:tbl>
    <w:p>
      <w:pPr>
        <w:pStyle w:val="Normal"/>
        <w:spacing w:before="0" w:after="160"/>
        <w:rPr>
          <w:sz w:val="16"/>
          <w:szCs w:val="16"/>
        </w:rPr>
      </w:pPr>
      <w:r>
        <w:rPr/>
      </w:r>
    </w:p>
    <w:sectPr>
      <w:footerReference w:type="default" r:id="rId2"/>
      <w:type w:val="nextPage"/>
      <w:pgSz w:w="11906" w:h="16838"/>
      <w:pgMar w:left="1701" w:right="1701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999150696"/>
    </w:sdtPr>
    <w:sdtContent>
      <w:p>
        <w:pPr>
          <w:pStyle w:val="Rodap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19</w:t>
        </w:r>
        <w:r>
          <w:rPr/>
          <w:fldChar w:fldCharType="end"/>
        </w:r>
      </w:p>
    </w:sdtContent>
  </w:sdt>
  <w:p>
    <w:pPr>
      <w:pStyle w:val="Rodap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b1f85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0675d"/>
    <w:rPr/>
  </w:style>
  <w:style w:type="character" w:styleId="RodapChar" w:customStyle="1">
    <w:name w:val="Rodapé Char"/>
    <w:basedOn w:val="DefaultParagraphFont"/>
    <w:uiPriority w:val="99"/>
    <w:qFormat/>
    <w:rsid w:val="0040675d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0675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40675d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LibreOffice/7.3.7.2$Linux_X86_64 LibreOffice_project/30$Build-2</Application>
  <AppVersion>15.0000</AppVersion>
  <Pages>19</Pages>
  <Words>4119</Words>
  <Characters>24205</Characters>
  <CharactersWithSpaces>27775</CharactersWithSpaces>
  <Paragraphs>1084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2026-04-14T17:09:00Z</dcterms:created>
  <dc:creator>Rosilda Ribeiro Simoes</dc:creator>
  <dc:description/>
  <dc:language>pt-BR</dc:language>
  <cp:lastModifiedBy>carine.andrade</cp:lastModifiedBy>
  <dcterms:modified xsi:type="dcterms:W3CDTF">2026-04-14T17:09:00Z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